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AD9" w14:textId="3C1964BB" w:rsidR="004318FA" w:rsidRDefault="004C6C10" w:rsidP="004318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1715510"/>
      <w:bookmarkEnd w:id="0"/>
      <w:r w:rsidRPr="004C6C10">
        <w:rPr>
          <w:rFonts w:ascii="Times New Roman" w:hAnsi="Times New Roman" w:cs="Times New Roman"/>
          <w:color w:val="FF0000"/>
          <w:sz w:val="28"/>
          <w:szCs w:val="28"/>
          <w:lang w:val="uk-UA"/>
        </w:rPr>
        <w:t>Title of the monograph</w:t>
      </w:r>
      <w:r w:rsidRPr="004C6C1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A6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4318FA" w:rsidRPr="004318FA">
          <w:rPr>
            <w:rFonts w:ascii="Times New Roman" w:hAnsi="Times New Roman" w:cs="Times New Roman"/>
            <w:sz w:val="28"/>
            <w:szCs w:val="28"/>
            <w:lang w:val="uk-UA"/>
          </w:rPr>
          <w:t>Management, finance, economics: modern problems and ways of their solutions</w:t>
        </w:r>
      </w:hyperlink>
      <w:r w:rsidR="001A6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644" w:rsidRPr="001A6644">
        <w:rPr>
          <w:rFonts w:ascii="Times New Roman" w:hAnsi="Times New Roman" w:cs="Times New Roman"/>
          <w:color w:val="FF0000"/>
          <w:sz w:val="28"/>
          <w:szCs w:val="28"/>
          <w:lang w:val="uk-UA"/>
        </w:rPr>
        <w:t>(example</w:t>
      </w:r>
      <w:r w:rsidR="001A6644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14:paraId="090C9F06" w14:textId="77777777" w:rsidR="004C6C10" w:rsidRPr="004318FA" w:rsidRDefault="004C6C10" w:rsidP="004318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975F90E" w14:textId="353A3832" w:rsidR="00224F9A" w:rsidRDefault="00224F9A" w:rsidP="004318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6C10">
        <w:rPr>
          <w:rFonts w:ascii="Times New Roman" w:hAnsi="Times New Roman" w:cs="Times New Roman"/>
          <w:color w:val="FF0000"/>
          <w:sz w:val="28"/>
          <w:szCs w:val="28"/>
          <w:lang w:val="uk-UA"/>
        </w:rPr>
        <w:t>Section</w:t>
      </w:r>
      <w:r w:rsidRPr="00224F9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A6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F9A">
        <w:rPr>
          <w:rFonts w:ascii="Times New Roman" w:hAnsi="Times New Roman" w:cs="Times New Roman"/>
          <w:sz w:val="28"/>
          <w:szCs w:val="28"/>
          <w:lang w:val="uk-UA"/>
        </w:rPr>
        <w:t>Upbringing and education</w:t>
      </w:r>
      <w:r w:rsidR="004318FA" w:rsidRPr="004318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6644" w:rsidRPr="001A6644">
        <w:rPr>
          <w:rFonts w:ascii="Times New Roman" w:hAnsi="Times New Roman" w:cs="Times New Roman"/>
          <w:color w:val="FF0000"/>
          <w:sz w:val="28"/>
          <w:szCs w:val="28"/>
          <w:lang w:val="uk-UA"/>
        </w:rPr>
        <w:t>(example</w:t>
      </w:r>
      <w:r w:rsidR="001A6644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14:paraId="7E8BE80E" w14:textId="77777777" w:rsidR="004C6C10" w:rsidRPr="004318FA" w:rsidRDefault="004C6C10" w:rsidP="004318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F9C2AAD" w14:textId="0BA42917" w:rsidR="004318FA" w:rsidRPr="004C6C10" w:rsidRDefault="004318FA" w:rsidP="004318F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6C10">
        <w:rPr>
          <w:rFonts w:ascii="Times New Roman" w:hAnsi="Times New Roman" w:cs="Times New Roman"/>
          <w:b/>
          <w:bCs/>
          <w:color w:val="232323"/>
          <w:sz w:val="28"/>
          <w:szCs w:val="28"/>
          <w:shd w:val="clear" w:color="auto" w:fill="FDFDFD"/>
          <w:lang w:val="en-US"/>
        </w:rPr>
        <w:t xml:space="preserve">PEDAGOGY IN MODERN CONDITIONS </w:t>
      </w:r>
      <w:r w:rsidRPr="004C6C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EXAMPLE OF TABLE DESIGN</w:t>
      </w:r>
    </w:p>
    <w:p w14:paraId="5807520F" w14:textId="77777777" w:rsidR="004318FA" w:rsidRDefault="004318FA" w:rsidP="00431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7CC6755" w14:textId="1B1E2694" w:rsidR="004347CC" w:rsidRPr="004C6C10" w:rsidRDefault="00224F9A" w:rsidP="004318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  <w:r w:rsidRPr="004C6C10">
        <w:rPr>
          <w:rFonts w:ascii="Times New Roman" w:hAnsi="Times New Roman" w:cs="Times New Roman"/>
          <w:b/>
          <w:bCs/>
          <w:sz w:val="28"/>
          <w:szCs w:val="28"/>
          <w:lang w:val="uk-UA"/>
        </w:rPr>
        <w:t>Vladlenov Denys</w:t>
      </w:r>
      <w:r w:rsidR="004347CC" w:rsidRPr="004C6C1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</w:t>
      </w:r>
      <w:r w:rsidR="004347CC" w:rsidRPr="004C6C10">
        <w:rPr>
          <w:rFonts w:ascii="Times New Roman" w:hAnsi="Times New Roman" w:cs="Times New Roman"/>
          <w:b/>
          <w:bCs/>
          <w:sz w:val="28"/>
          <w:szCs w:val="28"/>
          <w:lang w:val="en-US"/>
        </w:rPr>
        <w:t>, Ivanov Petro</w:t>
      </w:r>
      <w:r w:rsidR="004347CC" w:rsidRPr="004C6C1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 w:rsidR="004347CC" w:rsidRPr="004C6C10">
        <w:rPr>
          <w:rFonts w:ascii="Times New Roman" w:hAnsi="Times New Roman" w:cs="Times New Roman"/>
          <w:b/>
          <w:bCs/>
          <w:sz w:val="28"/>
          <w:szCs w:val="28"/>
          <w:lang w:val="en-US"/>
        </w:rPr>
        <w:t>, Sidorenko Viktor</w:t>
      </w:r>
      <w:r w:rsidR="004347CC" w:rsidRPr="004C6C1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</w:t>
      </w:r>
    </w:p>
    <w:p w14:paraId="401C8049" w14:textId="78FB44E0" w:rsidR="004347CC" w:rsidRPr="004347CC" w:rsidRDefault="004347CC" w:rsidP="00431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4318FA">
        <w:rPr>
          <w:rFonts w:ascii="Times New Roman" w:hAnsi="Times New Roman" w:cs="Times New Roman"/>
          <w:vertAlign w:val="superscript"/>
          <w:lang w:val="en-US"/>
        </w:rPr>
        <w:t>1</w:t>
      </w:r>
      <w:r w:rsidRPr="004318FA">
        <w:rPr>
          <w:rFonts w:ascii="Times New Roman" w:eastAsia="Times New Roman" w:hAnsi="Times New Roman" w:cs="Times New Roman"/>
          <w:color w:val="222222"/>
          <w:lang w:eastAsia="ru-RU"/>
        </w:rPr>
        <w:t>Department of Publishing Information Technologies</w:t>
      </w:r>
      <w:r w:rsidR="00626C33" w:rsidRPr="004318FA">
        <w:rPr>
          <w:rFonts w:ascii="Times New Roman" w:eastAsia="Times New Roman" w:hAnsi="Times New Roman" w:cs="Times New Roman"/>
          <w:color w:val="222222"/>
          <w:lang w:val="en-US" w:eastAsia="ru-RU"/>
        </w:rPr>
        <w:t>,</w:t>
      </w:r>
      <w:r w:rsidR="004C6C10">
        <w:rPr>
          <w:rFonts w:ascii="Times New Roman" w:eastAsia="Times New Roman" w:hAnsi="Times New Roman" w:cs="Times New Roman"/>
          <w:color w:val="222222"/>
          <w:lang w:val="en-US" w:eastAsia="ru-RU"/>
        </w:rPr>
        <w:t xml:space="preserve"> </w:t>
      </w:r>
      <w:r w:rsidRPr="004347CC">
        <w:rPr>
          <w:rFonts w:ascii="Times New Roman" w:eastAsia="Times New Roman" w:hAnsi="Times New Roman" w:cs="Times New Roman"/>
          <w:color w:val="222222"/>
          <w:lang w:eastAsia="ru-RU"/>
        </w:rPr>
        <w:t>Lviv Polytechnic National University</w:t>
      </w:r>
    </w:p>
    <w:p w14:paraId="2E7915C9" w14:textId="1A458B3C" w:rsidR="004318FA" w:rsidRPr="004347CC" w:rsidRDefault="004347CC" w:rsidP="004318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318FA">
        <w:rPr>
          <w:rFonts w:ascii="Times New Roman" w:hAnsi="Times New Roman" w:cs="Times New Roman"/>
          <w:vertAlign w:val="superscript"/>
          <w:lang w:val="en-US"/>
        </w:rPr>
        <w:t>2</w:t>
      </w:r>
      <w:r w:rsidR="00626C33" w:rsidRPr="004318FA">
        <w:rPr>
          <w:rFonts w:ascii="Times New Roman" w:hAnsi="Times New Roman" w:cs="Times New Roman"/>
          <w:lang w:val="en-US"/>
        </w:rPr>
        <w:t xml:space="preserve">Department of obstetrics and </w:t>
      </w:r>
      <w:r w:rsidR="00626C33" w:rsidRPr="004318FA">
        <w:rPr>
          <w:rFonts w:ascii="Times New Roman" w:eastAsia="Times New Roman" w:hAnsi="Times New Roman" w:cs="Times New Roman"/>
          <w:color w:val="222222"/>
          <w:lang w:eastAsia="ru-RU"/>
        </w:rPr>
        <w:t>gynecology</w:t>
      </w:r>
      <w:r w:rsidR="00626C33" w:rsidRPr="004318FA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r w:rsidR="004318FA" w:rsidRPr="004318FA">
        <w:rPr>
          <w:rFonts w:ascii="Times New Roman" w:eastAsia="Times New Roman" w:hAnsi="Times New Roman" w:cs="Times New Roman"/>
          <w:color w:val="222222"/>
          <w:lang w:eastAsia="ru-RU"/>
        </w:rPr>
        <w:t>Danylo Halytsky Lviv National Medical University</w:t>
      </w:r>
    </w:p>
    <w:p w14:paraId="459CBD6D" w14:textId="77777777" w:rsidR="004318FA" w:rsidRDefault="004318FA" w:rsidP="00C6627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448EA61F" w14:textId="17632AEA" w:rsidR="00224F9A" w:rsidRDefault="00ED5160" w:rsidP="001C0CF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</w:t>
      </w:r>
      <w:r w:rsidRPr="00224F9A">
        <w:rPr>
          <w:sz w:val="28"/>
          <w:szCs w:val="28"/>
          <w:lang w:val="uk-UA"/>
        </w:rPr>
        <w:t>ext text text text 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="00224F9A" w:rsidRPr="00224F9A">
        <w:rPr>
          <w:sz w:val="28"/>
          <w:szCs w:val="28"/>
          <w:lang w:val="uk-UA"/>
        </w:rPr>
        <w:t xml:space="preserve"> in table.1.</w:t>
      </w:r>
    </w:p>
    <w:p w14:paraId="182F900B" w14:textId="0135C813" w:rsidR="00625977" w:rsidRPr="001C0CF6" w:rsidRDefault="00ED5160" w:rsidP="00625977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lang w:val="en-US"/>
        </w:rPr>
      </w:pPr>
      <w:r w:rsidRPr="00F10E0F">
        <w:rPr>
          <w:rStyle w:val="a3"/>
          <w:sz w:val="28"/>
          <w:szCs w:val="28"/>
          <w:lang w:val="uk-UA"/>
        </w:rPr>
        <w:t>Example</w:t>
      </w:r>
      <w:r>
        <w:rPr>
          <w:sz w:val="28"/>
          <w:szCs w:val="28"/>
          <w:lang w:val="en-US"/>
        </w:rPr>
        <w:t xml:space="preserve"> </w:t>
      </w:r>
      <w:r w:rsidR="00F10E0F">
        <w:rPr>
          <w:sz w:val="28"/>
          <w:szCs w:val="28"/>
          <w:lang w:val="en-US"/>
        </w:rPr>
        <w:t>Table</w:t>
      </w:r>
      <w:r w:rsidR="00625977" w:rsidRPr="00051EF7">
        <w:rPr>
          <w:sz w:val="28"/>
          <w:szCs w:val="28"/>
          <w:lang w:val="uk-UA"/>
        </w:rPr>
        <w:t xml:space="preserve"> 1.</w:t>
      </w:r>
      <w:r w:rsidR="00625977" w:rsidRPr="00051EF7">
        <w:rPr>
          <w:sz w:val="28"/>
          <w:szCs w:val="28"/>
          <w:lang w:val="uk-UA"/>
        </w:rPr>
        <w:br/>
      </w:r>
      <w:r w:rsidR="00C66274" w:rsidRPr="001C0CF6">
        <w:rPr>
          <w:sz w:val="28"/>
          <w:szCs w:val="28"/>
          <w:lang w:val="en-US"/>
        </w:rPr>
        <w:t>name name name name name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D5160" w:rsidRPr="001C0CF6" w14:paraId="0334CB80" w14:textId="77777777" w:rsidTr="00625977">
        <w:tc>
          <w:tcPr>
            <w:tcW w:w="2407" w:type="dxa"/>
          </w:tcPr>
          <w:p w14:paraId="010745F9" w14:textId="26A5DA9F" w:rsidR="00ED5160" w:rsidRPr="001C0CF6" w:rsidRDefault="00ED5160" w:rsidP="00ED5160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</w:rPr>
              <w:t>parameter name</w:t>
            </w:r>
          </w:p>
        </w:tc>
        <w:tc>
          <w:tcPr>
            <w:tcW w:w="2407" w:type="dxa"/>
          </w:tcPr>
          <w:p w14:paraId="0F1421E6" w14:textId="43C0BA96" w:rsidR="00ED5160" w:rsidRPr="001C0CF6" w:rsidRDefault="00ED5160" w:rsidP="00ED5160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</w:rPr>
              <w:t>parameter name</w:t>
            </w:r>
          </w:p>
        </w:tc>
        <w:tc>
          <w:tcPr>
            <w:tcW w:w="2407" w:type="dxa"/>
          </w:tcPr>
          <w:p w14:paraId="12653021" w14:textId="53C2E881" w:rsidR="00ED5160" w:rsidRPr="001C0CF6" w:rsidRDefault="00ED5160" w:rsidP="00ED5160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</w:rPr>
              <w:t>parameter name</w:t>
            </w:r>
          </w:p>
        </w:tc>
        <w:tc>
          <w:tcPr>
            <w:tcW w:w="2407" w:type="dxa"/>
          </w:tcPr>
          <w:p w14:paraId="4EF40A1D" w14:textId="775E78CC" w:rsidR="00ED5160" w:rsidRPr="001C0CF6" w:rsidRDefault="00ED5160" w:rsidP="00ED5160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</w:rPr>
              <w:t>parameter name</w:t>
            </w:r>
          </w:p>
        </w:tc>
      </w:tr>
      <w:tr w:rsidR="00625977" w:rsidRPr="001C0CF6" w14:paraId="18E68196" w14:textId="77777777" w:rsidTr="00625977">
        <w:tc>
          <w:tcPr>
            <w:tcW w:w="2407" w:type="dxa"/>
          </w:tcPr>
          <w:p w14:paraId="1B6F97E9" w14:textId="339166EA" w:rsidR="00625977" w:rsidRPr="001C0CF6" w:rsidRDefault="00625977" w:rsidP="0062597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7" w:type="dxa"/>
          </w:tcPr>
          <w:p w14:paraId="23239825" w14:textId="6C25E151" w:rsidR="00625977" w:rsidRPr="001C0CF6" w:rsidRDefault="00625977" w:rsidP="0062597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7" w:type="dxa"/>
          </w:tcPr>
          <w:p w14:paraId="27908D66" w14:textId="0441D71E" w:rsidR="00625977" w:rsidRPr="001C0CF6" w:rsidRDefault="00625977" w:rsidP="0062597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7" w:type="dxa"/>
          </w:tcPr>
          <w:p w14:paraId="6F8D403E" w14:textId="6CE64295" w:rsidR="00625977" w:rsidRPr="001C0CF6" w:rsidRDefault="00625977" w:rsidP="00625977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  <w:lang w:val="uk-UA"/>
              </w:rPr>
              <w:t>4</w:t>
            </w:r>
          </w:p>
        </w:tc>
      </w:tr>
    </w:tbl>
    <w:p w14:paraId="313EBCF4" w14:textId="51A05948" w:rsidR="00625977" w:rsidRPr="001C0CF6" w:rsidRDefault="00625977" w:rsidP="006259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18C3AFCC" w14:textId="57B0225E" w:rsidR="00C66274" w:rsidRPr="001C0CF6" w:rsidRDefault="00C66274" w:rsidP="00ED516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  <w:lang w:val="uk-UA"/>
        </w:rPr>
      </w:pPr>
      <w:r w:rsidRPr="001C0CF6">
        <w:rPr>
          <w:sz w:val="28"/>
          <w:szCs w:val="28"/>
          <w:lang w:val="uk-UA"/>
        </w:rPr>
        <w:t>If necessary, make a continuation of the tables according to the example</w:t>
      </w:r>
    </w:p>
    <w:p w14:paraId="07BA6DE9" w14:textId="5DBD618E" w:rsidR="00625977" w:rsidRPr="001C0CF6" w:rsidRDefault="00C66274" w:rsidP="00625977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1C0CF6">
        <w:rPr>
          <w:sz w:val="28"/>
          <w:szCs w:val="28"/>
          <w:lang w:val="uk-UA"/>
        </w:rPr>
        <w:t xml:space="preserve">Continuation of </w:t>
      </w:r>
      <w:r w:rsidRPr="001C0CF6">
        <w:rPr>
          <w:sz w:val="28"/>
          <w:szCs w:val="28"/>
          <w:lang w:val="en-US"/>
        </w:rPr>
        <w:t>T</w:t>
      </w:r>
      <w:r w:rsidRPr="001C0CF6">
        <w:rPr>
          <w:sz w:val="28"/>
          <w:szCs w:val="28"/>
          <w:lang w:val="uk-UA"/>
        </w:rPr>
        <w:t>able 1</w:t>
      </w:r>
      <w:r w:rsidR="00625977" w:rsidRPr="001C0CF6">
        <w:rPr>
          <w:sz w:val="28"/>
          <w:szCs w:val="28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D5160" w:rsidRPr="001C0CF6" w14:paraId="035FE0C3" w14:textId="77777777" w:rsidTr="009C41E9">
        <w:tc>
          <w:tcPr>
            <w:tcW w:w="2407" w:type="dxa"/>
          </w:tcPr>
          <w:p w14:paraId="5EDBABC9" w14:textId="3A07D746" w:rsidR="00ED5160" w:rsidRPr="001C0CF6" w:rsidRDefault="00ED5160" w:rsidP="00ED5160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</w:rPr>
              <w:t>parameter name</w:t>
            </w:r>
          </w:p>
        </w:tc>
        <w:tc>
          <w:tcPr>
            <w:tcW w:w="2407" w:type="dxa"/>
          </w:tcPr>
          <w:p w14:paraId="2C5A34A2" w14:textId="59DA6395" w:rsidR="00ED5160" w:rsidRPr="001C0CF6" w:rsidRDefault="00ED5160" w:rsidP="00ED5160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</w:rPr>
              <w:t>parameter name</w:t>
            </w:r>
          </w:p>
        </w:tc>
        <w:tc>
          <w:tcPr>
            <w:tcW w:w="2407" w:type="dxa"/>
          </w:tcPr>
          <w:p w14:paraId="1BA1F2EF" w14:textId="2A2B2C16" w:rsidR="00ED5160" w:rsidRPr="001C0CF6" w:rsidRDefault="00ED5160" w:rsidP="00ED5160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</w:rPr>
              <w:t>parameter name</w:t>
            </w:r>
          </w:p>
        </w:tc>
        <w:tc>
          <w:tcPr>
            <w:tcW w:w="2407" w:type="dxa"/>
          </w:tcPr>
          <w:p w14:paraId="2EF18AA0" w14:textId="5547237B" w:rsidR="00ED5160" w:rsidRPr="001C0CF6" w:rsidRDefault="00ED5160" w:rsidP="00ED5160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</w:rPr>
              <w:t>parameter name</w:t>
            </w:r>
          </w:p>
        </w:tc>
      </w:tr>
      <w:tr w:rsidR="00625977" w:rsidRPr="001C0CF6" w14:paraId="51AA1826" w14:textId="77777777" w:rsidTr="009C41E9">
        <w:tc>
          <w:tcPr>
            <w:tcW w:w="2407" w:type="dxa"/>
          </w:tcPr>
          <w:p w14:paraId="103E5B01" w14:textId="77777777" w:rsidR="00625977" w:rsidRPr="001C0CF6" w:rsidRDefault="00625977" w:rsidP="009C41E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7" w:type="dxa"/>
          </w:tcPr>
          <w:p w14:paraId="4335F7C0" w14:textId="77777777" w:rsidR="00625977" w:rsidRPr="001C0CF6" w:rsidRDefault="00625977" w:rsidP="009C41E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7" w:type="dxa"/>
          </w:tcPr>
          <w:p w14:paraId="086E580C" w14:textId="77777777" w:rsidR="00625977" w:rsidRPr="001C0CF6" w:rsidRDefault="00625977" w:rsidP="009C41E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7" w:type="dxa"/>
          </w:tcPr>
          <w:p w14:paraId="0C3468EE" w14:textId="77777777" w:rsidR="00625977" w:rsidRPr="001C0CF6" w:rsidRDefault="00625977" w:rsidP="009C41E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1C0CF6">
              <w:rPr>
                <w:sz w:val="28"/>
                <w:szCs w:val="28"/>
                <w:lang w:val="uk-UA"/>
              </w:rPr>
              <w:t>4</w:t>
            </w:r>
          </w:p>
        </w:tc>
      </w:tr>
    </w:tbl>
    <w:p w14:paraId="116CF20B" w14:textId="77777777" w:rsidR="00625977" w:rsidRPr="00051EF7" w:rsidRDefault="00625977" w:rsidP="00625977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</w:p>
    <w:p w14:paraId="0F8DED3C" w14:textId="7C14DD47" w:rsidR="00625977" w:rsidRPr="00051EF7" w:rsidRDefault="00ED5160" w:rsidP="00ED51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</w:t>
      </w:r>
      <w:r w:rsidRPr="00224F9A">
        <w:rPr>
          <w:sz w:val="28"/>
          <w:szCs w:val="28"/>
          <w:lang w:val="uk-UA"/>
        </w:rPr>
        <w:t>ext text text text 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="001C0CF6" w:rsidRPr="001C0CF6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="001C0CF6" w:rsidRPr="00ED5160">
        <w:rPr>
          <w:sz w:val="28"/>
          <w:szCs w:val="28"/>
          <w:lang w:val="uk-UA"/>
        </w:rPr>
        <w:t xml:space="preserve"> </w:t>
      </w:r>
      <w:r w:rsidR="001C0CF6"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>text</w:t>
      </w:r>
      <w:r w:rsidRPr="00ED5160">
        <w:rPr>
          <w:sz w:val="28"/>
          <w:szCs w:val="28"/>
          <w:lang w:val="uk-UA"/>
        </w:rPr>
        <w:t xml:space="preserve"> </w:t>
      </w:r>
      <w:r w:rsidRPr="00224F9A">
        <w:rPr>
          <w:sz w:val="28"/>
          <w:szCs w:val="28"/>
          <w:lang w:val="uk-UA"/>
        </w:rPr>
        <w:t xml:space="preserve">text </w:t>
      </w:r>
      <w:r w:rsidR="00F10E0F" w:rsidRPr="00F10E0F">
        <w:rPr>
          <w:sz w:val="28"/>
          <w:szCs w:val="28"/>
          <w:lang w:val="uk-UA"/>
        </w:rPr>
        <w:t>text text text text text text text text in Fig.1.</w:t>
      </w:r>
    </w:p>
    <w:p w14:paraId="167BF7BC" w14:textId="77777777" w:rsidR="00ED5160" w:rsidRDefault="00ED5160" w:rsidP="0062597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  <w:lang w:val="en-US"/>
        </w:rPr>
      </w:pPr>
      <w:r w:rsidRPr="00051EF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5943B83" wp14:editId="2625B191">
            <wp:simplePos x="0" y="0"/>
            <wp:positionH relativeFrom="column">
              <wp:posOffset>1337310</wp:posOffset>
            </wp:positionH>
            <wp:positionV relativeFrom="paragraph">
              <wp:posOffset>3810</wp:posOffset>
            </wp:positionV>
            <wp:extent cx="3441353" cy="1676400"/>
            <wp:effectExtent l="0" t="0" r="6985" b="0"/>
            <wp:wrapTopAndBottom/>
            <wp:docPr id="1" name="Рисунок 1" descr="Структура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ле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35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D865AC" w14:textId="337EE29F" w:rsidR="00625977" w:rsidRPr="00051EF7" w:rsidRDefault="00ED5160" w:rsidP="0062597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  <w:lang w:val="uk-UA"/>
        </w:rPr>
      </w:pPr>
      <w:r w:rsidRPr="00F10E0F">
        <w:rPr>
          <w:rStyle w:val="a3"/>
          <w:sz w:val="28"/>
          <w:szCs w:val="28"/>
          <w:lang w:val="uk-UA"/>
        </w:rPr>
        <w:t>Example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F10E0F">
        <w:rPr>
          <w:sz w:val="28"/>
          <w:szCs w:val="28"/>
          <w:shd w:val="clear" w:color="auto" w:fill="FFFFFF"/>
          <w:lang w:val="en-US"/>
        </w:rPr>
        <w:t>Figure</w:t>
      </w:r>
      <w:r w:rsidR="00625977" w:rsidRPr="00051EF7">
        <w:rPr>
          <w:sz w:val="28"/>
          <w:szCs w:val="28"/>
          <w:shd w:val="clear" w:color="auto" w:fill="FFFFFF"/>
          <w:lang w:val="uk-UA"/>
        </w:rPr>
        <w:t xml:space="preserve"> 1. </w:t>
      </w:r>
      <w:r w:rsidR="00F10E0F">
        <w:rPr>
          <w:sz w:val="28"/>
          <w:szCs w:val="28"/>
          <w:shd w:val="clear" w:color="auto" w:fill="FFFFFF"/>
          <w:lang w:val="en-US"/>
        </w:rPr>
        <w:t>name name name</w:t>
      </w:r>
      <w:r w:rsidR="00625977" w:rsidRPr="00051EF7">
        <w:rPr>
          <w:sz w:val="28"/>
          <w:szCs w:val="28"/>
          <w:shd w:val="clear" w:color="auto" w:fill="FFFFFF"/>
          <w:lang w:val="uk-UA"/>
        </w:rPr>
        <w:t>.</w:t>
      </w:r>
    </w:p>
    <w:p w14:paraId="444D1B83" w14:textId="5D2538AB" w:rsidR="00893C23" w:rsidRPr="00051EF7" w:rsidRDefault="00893C23" w:rsidP="0062597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  <w:lang w:val="uk-UA"/>
        </w:rPr>
      </w:pPr>
    </w:p>
    <w:p w14:paraId="77FBEE48" w14:textId="7B6B4027" w:rsidR="00893C23" w:rsidRPr="00051EF7" w:rsidRDefault="00F10E0F" w:rsidP="00893C2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b w:val="0"/>
          <w:bCs w:val="0"/>
          <w:sz w:val="28"/>
          <w:szCs w:val="28"/>
          <w:shd w:val="clear" w:color="auto" w:fill="FFFFFF"/>
          <w:lang w:val="uk-UA"/>
        </w:rPr>
      </w:pPr>
      <w:r>
        <w:rPr>
          <w:rStyle w:val="a3"/>
          <w:b w:val="0"/>
          <w:bCs w:val="0"/>
          <w:sz w:val="28"/>
          <w:szCs w:val="28"/>
          <w:shd w:val="clear" w:color="auto" w:fill="FFFFFF"/>
          <w:lang w:val="en-US"/>
        </w:rPr>
        <w:t>References</w:t>
      </w:r>
      <w:r w:rsidR="00893C23" w:rsidRPr="00051EF7">
        <w:rPr>
          <w:rStyle w:val="a3"/>
          <w:b w:val="0"/>
          <w:bCs w:val="0"/>
          <w:sz w:val="28"/>
          <w:szCs w:val="28"/>
          <w:shd w:val="clear" w:color="auto" w:fill="FFFFFF"/>
          <w:lang w:val="uk-UA"/>
        </w:rPr>
        <w:t>:</w:t>
      </w:r>
    </w:p>
    <w:p w14:paraId="2BFB0AB7" w14:textId="25C8C355" w:rsidR="00051EF7" w:rsidRDefault="00051EF7" w:rsidP="00051EF7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........</w:t>
      </w:r>
    </w:p>
    <w:p w14:paraId="58D6DBBB" w14:textId="21FA57FE" w:rsidR="00051EF7" w:rsidRDefault="00051EF7" w:rsidP="00051EF7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........</w:t>
      </w:r>
    </w:p>
    <w:p w14:paraId="45B87930" w14:textId="1C0E6306" w:rsidR="00051EF7" w:rsidRDefault="00051EF7" w:rsidP="00051EF7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........</w:t>
      </w:r>
    </w:p>
    <w:sectPr w:rsidR="00051EF7" w:rsidSect="0062597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2905"/>
    <w:multiLevelType w:val="hybridMultilevel"/>
    <w:tmpl w:val="C3C6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10393"/>
    <w:multiLevelType w:val="hybridMultilevel"/>
    <w:tmpl w:val="B3C8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47"/>
    <w:rsid w:val="00051EF7"/>
    <w:rsid w:val="000D0747"/>
    <w:rsid w:val="001A6644"/>
    <w:rsid w:val="001C0CF6"/>
    <w:rsid w:val="00224F9A"/>
    <w:rsid w:val="00275861"/>
    <w:rsid w:val="004318FA"/>
    <w:rsid w:val="004347CC"/>
    <w:rsid w:val="004C6C10"/>
    <w:rsid w:val="00625977"/>
    <w:rsid w:val="00626C33"/>
    <w:rsid w:val="00893C23"/>
    <w:rsid w:val="00AF441E"/>
    <w:rsid w:val="00C66274"/>
    <w:rsid w:val="00D53517"/>
    <w:rsid w:val="00ED5160"/>
    <w:rsid w:val="00F10E0F"/>
    <w:rsid w:val="00F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BCF8"/>
  <w15:chartTrackingRefBased/>
  <w15:docId w15:val="{DC19EF49-9EE0-4B37-A5BC-9591F0A3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977"/>
    <w:rPr>
      <w:b/>
      <w:bCs/>
    </w:rPr>
  </w:style>
  <w:style w:type="paragraph" w:styleId="a4">
    <w:name w:val="Normal (Web)"/>
    <w:basedOn w:val="a"/>
    <w:uiPriority w:val="99"/>
    <w:unhideWhenUsed/>
    <w:rsid w:val="0062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2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3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sg-konf.com/ru/management-finance-economics-modern-problems-and-ways-of-their-solutions-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2021-05-12T11:11:00Z</dcterms:created>
  <dcterms:modified xsi:type="dcterms:W3CDTF">2021-05-12T11:11:00Z</dcterms:modified>
</cp:coreProperties>
</file>